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Ragioneria e bilancio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Variazioni al bilancio di previsione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Variazioni al bilancio di previsione.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