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Elencomedio2-Colore6"/>
        <w:tblW w:w="14279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0"/>
      </w:tblGrid>
      <w:tr>
        <w:trPr>
          <w:trHeight w:val="79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CONSULENTE 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PROFESSIONISTA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TIPOLOGIA DI SERVIZIO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periodo di riferimento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n. determina/delibera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z w:val="24"/>
                <w:szCs w:val="24"/>
              </w:rPr>
              <w:t>periodo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Artec Progetti – P.I. Signoretti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Nogara (Vr)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Corsi di formazione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Accatre stp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Consulente paghe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110 del 16/11/2022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Rinnovo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2023 - 2025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Accatre stp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gestione del personale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81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/12/202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fill="FDE4D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Zucchetti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Cartella Socio Sanitaria in cloud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153 del 22/12/2023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2024 - 2025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Prometeo Srl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RSPP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Delibera n. 4 del 11/03/2023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01/04/2023 – 31-03/2026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Natali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Revisore dei Conti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Delibera n. 16 del23/08/2023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07/02/2023 - 07/02/2028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Gruppo Consulenti</w:t>
            </w:r>
          </w:p>
          <w:p>
            <w:pPr>
              <w:pStyle w:val="Normal"/>
              <w:suppressAutoHyphens w:val="tru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Padova (Pd)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Consulenze amm.ve per enti pubblici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80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11/12/2024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7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Medicina del Lavoro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Nogara (VR)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Medico del lavoro – anno 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197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28/12/2024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Studio Collarini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Consulenza e assistenza contratti energia elettrica e gas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98 del 09/07/2024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- 202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Elencomedio2-Colore6"/>
        <w:tblW w:w="14279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0"/>
      </w:tblGrid>
      <w:tr>
        <w:trPr>
          <w:tblHeader w:val="true"/>
          <w:trHeight w:val="79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CONSULENTE 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PROFESSIONISTA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TIPOLOGIA DI SERVIZIO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periodo di riferimento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n. determina/delibera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z w:val="24"/>
                <w:szCs w:val="24"/>
              </w:rPr>
              <w:t>periodo</w:t>
            </w:r>
          </w:p>
        </w:tc>
      </w:tr>
      <w:tr>
        <w:trPr>
          <w:trHeight w:val="8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Studio legale Dott.ssa Corà Nadia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Consulenza legale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Nucleo di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Valutazione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Delibera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8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</w:tr>
      <w:tr>
        <w:trPr>
          <w:trHeight w:val="85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Enti On Line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di consulenza legale appalti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12 del 30/01/2023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2023-2025</w:t>
            </w:r>
          </w:p>
        </w:tc>
      </w:tr>
      <w:tr>
        <w:trPr>
          <w:trHeight w:val="850" w:hRule="atLeast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Maggioli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ALL anticorruzione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29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31/01/2025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07/04/202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-  06/04/202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8</w:t>
            </w:r>
          </w:p>
        </w:tc>
      </w:tr>
      <w:tr>
        <w:trPr>
          <w:trHeight w:val="850" w:hRule="atLeast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Maggioli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Servizio All Privacy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Determina n. 48 del 20/03/2024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01/05/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 xml:space="preserve">2024 -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30/04/2027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Coop. Azalea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 di Cooperativa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199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31/12/2024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- 30/06/202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9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hd w:fill="auto" w:val="clear"/>
              </w:rPr>
              <w:t>Coop. San Giusto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Servizi di Cooperativa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37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15/02/2025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20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25</w:t>
            </w:r>
          </w:p>
        </w:tc>
      </w:tr>
    </w:tbl>
    <w:tbl>
      <w:tblPr>
        <w:tblStyle w:val="Elencomedio2-Colore6"/>
        <w:tblW w:w="14278" w:type="dxa"/>
        <w:jc w:val="left"/>
        <w:tblInd w:w="1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0"/>
      </w:tblGrid>
      <w:tr>
        <w:trPr>
          <w:tblHeader w:val="true"/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hd w:fill="auto" w:val="clear"/>
              </w:rPr>
              <w:t>Coop. Il Sorriso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Servizi di Cooperativa</w:t>
            </w:r>
          </w:p>
        </w:tc>
        <w:tc>
          <w:tcPr>
            <w:tcW w:w="40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4 del 08/01/2025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01/01/2025 - 30/06/2025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Ag. interinale Randstad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Fornitura personale – lavoro interinale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86 del10/04/2025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Bonamini Martina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di logopedia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86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/12/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Lugoboni Angelo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Fisioterapista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Style w:val="Elencomedio2-Colore6"/>
        <w:tblW w:w="14279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1"/>
      </w:tblGrid>
      <w:tr>
        <w:trPr>
          <w:tblHeader w:val="true"/>
          <w:trHeight w:val="79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CONSULENTE 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PROFESSIONISTA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TIPOLOGIA DI SERVIZIO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periodo di riferimento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n. determina/delibera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z w:val="24"/>
                <w:szCs w:val="24"/>
              </w:rPr>
              <w:t>periodo</w:t>
            </w:r>
          </w:p>
        </w:tc>
      </w:tr>
    </w:tbl>
    <w:tbl>
      <w:tblPr>
        <w:tblStyle w:val="Elencomedio2-Colore6"/>
        <w:tblW w:w="14278" w:type="dxa"/>
        <w:jc w:val="left"/>
        <w:tblInd w:w="1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0"/>
      </w:tblGrid>
      <w:tr>
        <w:trPr>
          <w:tblHeader w:val="true"/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DDDDDD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Brusco Luca</w:t>
            </w:r>
          </w:p>
        </w:tc>
        <w:tc>
          <w:tcPr>
            <w:tcW w:w="38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Fisioterapista</w:t>
            </w:r>
          </w:p>
        </w:tc>
        <w:tc>
          <w:tcPr>
            <w:tcW w:w="40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193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/2024</w:t>
            </w:r>
          </w:p>
        </w:tc>
        <w:tc>
          <w:tcPr>
            <w:tcW w:w="1800" w:type="dxa"/>
            <w:tcBorders>
              <w:top w:val="single" w:sz="6" w:space="0" w:color="DDDDDD"/>
              <w:left w:val="nil"/>
              <w:bottom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Coato Luca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Infermiere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9 del 11/01/2025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Musatata Cristina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Infermiera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10 del 14/01/2025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Segura Amalia Gladys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Infermiera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19 del 17/01/2025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01/01/2025 - 30/06/2025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Zgurscaia Olesea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Infermiera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14 del 14/01/2025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fill="FDE4D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EbWeb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gestione sito internet e posta elettronica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n. 80 del 08/04/2025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Scapini Alessandra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di podologa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1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fill="FDE4D0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Mantovani Sara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 di parrucchiera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157 del 15/11/2024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ssa Dazzi Francesca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Medico dell’Ente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6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- 3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09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 xml:space="preserve">Dott.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Cappelletto Edoardo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Medico dell’Ente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71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– 31/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F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ormigoni Luca</w:t>
            </w:r>
          </w:p>
        </w:tc>
        <w:tc>
          <w:tcPr>
            <w:tcW w:w="3894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Medico dell’Ente</w:t>
            </w:r>
          </w:p>
        </w:tc>
        <w:tc>
          <w:tcPr>
            <w:tcW w:w="4098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72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color="auto" w:fill="FDE4D0" w:themeFill="accent6" w:themeFillTint="3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– 31/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417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Contenutotabellauser">
    <w:name w:val="Contenuto tabella (user)"/>
    <w:basedOn w:val="Normal"/>
    <w:qFormat/>
    <w:pPr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21e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521e97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medio2-Colore6">
    <w:name w:val="Medium List 2 Accent 6"/>
    <w:basedOn w:val="Tabellanormale"/>
    <w:uiPriority w:val="66"/>
    <w:rsid w:val="00521e97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LibreOffice/25.2.2.2$Windows_X86_64 LibreOffice_project/7370d4be9e3cf6031a51beef54ff3bda878e3fac</Application>
  <AppVersion>15.0000</AppVersion>
  <Pages>4</Pages>
  <Words>422</Words>
  <Characters>2588</Characters>
  <CharactersWithSpaces>2875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2018-04-10T14:26:00Z</dcterms:created>
  <dc:creator>Silvia</dc:creator>
  <dc:description/>
  <dc:language>it-IT</dc:language>
  <cp:lastModifiedBy/>
  <cp:lastPrinted>2025-05-29T10:48:29Z</cp:lastPrinted>
  <dcterms:modified xsi:type="dcterms:W3CDTF">2025-05-29T10:54:09Z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