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Elencomedio2-Colore6"/>
        <w:tblW w:w="14279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5"/>
        <w:gridCol w:w="5100"/>
        <w:gridCol w:w="3763"/>
        <w:gridCol w:w="1800"/>
      </w:tblGrid>
      <w:tr>
        <w:trPr>
          <w:trHeight w:val="79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5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CONSULENTE 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PROFESSIONISTA</w:t>
            </w:r>
          </w:p>
        </w:tc>
        <w:tc>
          <w:tcPr>
            <w:tcW w:w="5100" w:type="dxa"/>
            <w:tcBorders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TIPOLOGIA DI SERVIZIO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periodo di riferimento</w:t>
            </w:r>
          </w:p>
        </w:tc>
        <w:tc>
          <w:tcPr>
            <w:tcW w:w="3763" w:type="dxa"/>
            <w:tcBorders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n. determina/delibera</w:t>
            </w:r>
          </w:p>
        </w:tc>
        <w:tc>
          <w:tcPr>
            <w:tcW w:w="1800" w:type="dxa"/>
            <w:tcBorders>
              <w:left w:val="nil"/>
              <w:bottom w:val="single" w:sz="24" w:space="0" w:color="F79646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z w:val="24"/>
                <w:szCs w:val="24"/>
              </w:rPr>
              <w:t>periodo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Artec Progetti – P.I. Signoretti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Nogara (Vr)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Corsi di formazione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16 del 01/0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/2024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66 del 30/04/2024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Accatre stp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Consulente paghe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110 del 16/11/2022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Rinnovo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2023 - 2025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Accatre stp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fill="FDE4D0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gestione del personale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fill="FDE4D0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154 del 23/12/2023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fill="FDE4D0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Zucchetti SpA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Contratto gestione contabilità e cartella sanitaria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Cartella Socio Sanitaria in cloud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126 del 29/11/2022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153 del 22/12/2023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2023 - 2025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2024 - 2025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Prometeo Srl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RSPP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Delibera n. 4 del 11/03/2023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01/04/2023 – 31-03/2026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Prometeo Srl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Corsi di formazione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20 del 07/02/2024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Gruppo Consulenti</w:t>
            </w:r>
          </w:p>
          <w:p>
            <w:pPr>
              <w:pStyle w:val="Normal"/>
              <w:suppressAutoHyphens w:val="true"/>
              <w:spacing w:before="0" w:after="200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Padova (Pd)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Consulenze amm.ve per enti pubblici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135 del 06/12/2022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2023/2024</w:t>
            </w:r>
          </w:p>
        </w:tc>
      </w:tr>
      <w:tr>
        <w:trPr>
          <w:trHeight w:val="95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Medicina del Lavoro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Nogara (VR)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Medico del lavoro – anno 2024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126 del 17/11/2023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  <w:tr>
        <w:trPr>
          <w:trHeight w:val="8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1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Studio legale Dott.ssa Corà Nadia</w:t>
            </w:r>
          </w:p>
        </w:tc>
        <w:tc>
          <w:tcPr>
            <w:tcW w:w="5100" w:type="dxa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Consulenza legale Organismo Indipendente di Valutazione</w:t>
            </w:r>
          </w:p>
        </w:tc>
        <w:tc>
          <w:tcPr>
            <w:tcW w:w="3763" w:type="dxa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Delibera n. 43 del 28/12/2021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2022/2024</w:t>
            </w:r>
          </w:p>
        </w:tc>
      </w:tr>
    </w:tbl>
    <w:p>
      <w:pPr>
        <w:pStyle w:val="BodyText"/>
        <w:rPr/>
      </w:pPr>
      <w:r>
        <w:rPr/>
      </w:r>
    </w:p>
    <w:tbl>
      <w:tblPr>
        <w:tblStyle w:val="Elencomedio2-Colore6"/>
        <w:tblW w:w="14279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3894"/>
        <w:gridCol w:w="4098"/>
        <w:gridCol w:w="1800"/>
      </w:tblGrid>
      <w:tr>
        <w:trPr>
          <w:tblHeader w:val="true"/>
          <w:trHeight w:val="79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86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CONSULENTE 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PROFESSIONISTA</w:t>
            </w:r>
          </w:p>
        </w:tc>
        <w:tc>
          <w:tcPr>
            <w:tcW w:w="3894" w:type="dxa"/>
            <w:tcBorders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TIPOLOGIA DI SERVIZIO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periodo di riferimento</w:t>
            </w:r>
          </w:p>
        </w:tc>
        <w:tc>
          <w:tcPr>
            <w:tcW w:w="4098" w:type="dxa"/>
            <w:tcBorders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n. determina/delibera</w:t>
            </w:r>
          </w:p>
        </w:tc>
        <w:tc>
          <w:tcPr>
            <w:tcW w:w="1800" w:type="dxa"/>
            <w:tcBorders>
              <w:left w:val="nil"/>
              <w:bottom w:val="single" w:sz="24" w:space="0" w:color="F79646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z w:val="24"/>
                <w:szCs w:val="24"/>
              </w:rPr>
              <w:t>periodo</w:t>
            </w:r>
          </w:p>
        </w:tc>
      </w:tr>
      <w:tr>
        <w:trPr>
          <w:trHeight w:val="8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Natali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Revisore dei Conti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Delibera n. 16 del23/08/2023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07/02/2023 - 07/02/2028</w:t>
            </w:r>
          </w:p>
        </w:tc>
      </w:tr>
      <w:tr>
        <w:trPr>
          <w:trHeight w:val="854" w:hRule="atLeast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Studio Collarini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Consulenza e assistenza contratti energia elettrica e gas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13 del 30/01/2023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2023 - 2024</w:t>
            </w:r>
          </w:p>
        </w:tc>
      </w:tr>
      <w:tr>
        <w:trPr>
          <w:trHeight w:val="85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B&amp;F – Bercelli e Ferrarese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pratiche Condominio di proprietà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61 del 22/04/2024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01/05/2024 - 31/12/2024</w:t>
            </w:r>
          </w:p>
        </w:tc>
      </w:tr>
      <w:tr>
        <w:trPr>
          <w:trHeight w:val="85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Maggioli SpA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adempimenti PIAO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47 30/03/2023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theme="majorBidi" w:eastAsiaTheme="majorEastAsia"/>
                <w:color w:themeColor="text1" w:val="000000"/>
              </w:rPr>
            </w:pPr>
            <w:r>
              <w:rPr>
                <w:rFonts w:eastAsia="" w:cstheme="majorBidi" w:eastAsiaTheme="majorEastAsia" w:ascii="Cambria" w:hAnsi="Cambria"/>
                <w:color w:themeColor="text1" w:val="000000"/>
              </w:rPr>
              <w:t>2023 - 2025</w:t>
            </w:r>
          </w:p>
        </w:tc>
      </w:tr>
      <w:tr>
        <w:trPr>
          <w:trHeight w:val="850" w:hRule="atLeast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Maggioli SpA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ALL anticorruzione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16 del 12/02/2022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07/04/2022 -  06/04/2025</w:t>
            </w:r>
          </w:p>
        </w:tc>
      </w:tr>
      <w:tr>
        <w:trPr>
          <w:trHeight w:val="850" w:hRule="atLeast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Maggioli SpA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All Privacy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48 del 20/03/2024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10/05/2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024 -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09/05/2027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Maggioli SpA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di consulenza legale appalti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12 del 30/01/2023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2023-2025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Coop. Azalea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 di Cooperativa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55 del 29/03/2024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01/05/2024 -30/06/2024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hd w:fill="auto" w:val="clear"/>
              </w:rPr>
              <w:t>Coop. San Giusto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Servizi di Cooperativa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Determina n. 149 del 16/12/2023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hd w:fill="auto" w:val="clear"/>
              </w:rPr>
              <w:t>Coop. Il Sorriso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Servizi di Cooperativa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Determina n. 146 del 15/12/2023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</w:rPr>
              <w:t>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  <w:shd w:color="auto" w:fill="FFFFFF" w:themeFill="background1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Ag. interinale Randstad</w:t>
            </w:r>
          </w:p>
        </w:tc>
        <w:tc>
          <w:tcPr>
            <w:tcW w:w="3894" w:type="dxa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Fornitura personale – lavoro interinale</w:t>
            </w:r>
          </w:p>
        </w:tc>
        <w:tc>
          <w:tcPr>
            <w:tcW w:w="4098" w:type="dxa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134 del 02/12/2023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color="auto" w:fill="FDE4D0" w:themeFill="accent6" w:themeFillTint="3f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</w:tbl>
    <w:p>
      <w:pPr>
        <w:pStyle w:val="BodyText"/>
        <w:rPr/>
      </w:pPr>
      <w:r>
        <w:rPr/>
      </w:r>
    </w:p>
    <w:tbl>
      <w:tblPr>
        <w:tblStyle w:val="Elencomedio2-Colore6"/>
        <w:tblW w:w="14279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6"/>
        <w:gridCol w:w="3894"/>
        <w:gridCol w:w="4098"/>
        <w:gridCol w:w="1800"/>
      </w:tblGrid>
      <w:tr>
        <w:trPr>
          <w:tblHeader w:val="true"/>
          <w:trHeight w:val="79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86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CONSULENTE o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PROFESSIONISTA</w:t>
            </w:r>
          </w:p>
        </w:tc>
        <w:tc>
          <w:tcPr>
            <w:tcW w:w="3894" w:type="dxa"/>
            <w:tcBorders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TIPOLOGIA DI SERVIZIO</w:t>
            </w:r>
          </w:p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periodo di riferimento</w:t>
            </w:r>
          </w:p>
        </w:tc>
        <w:tc>
          <w:tcPr>
            <w:tcW w:w="4098" w:type="dxa"/>
            <w:tcBorders>
              <w:left w:val="nil"/>
              <w:bottom w:val="single" w:sz="24" w:space="0" w:color="F79646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themeColor="text1" w:val="000000"/>
                <w:sz w:val="28"/>
                <w:szCs w:val="28"/>
              </w:rPr>
              <w:t>n. determina/delibera</w:t>
            </w:r>
          </w:p>
        </w:tc>
        <w:tc>
          <w:tcPr>
            <w:tcW w:w="1800" w:type="dxa"/>
            <w:tcBorders>
              <w:left w:val="nil"/>
              <w:bottom w:val="single" w:sz="24" w:space="0" w:color="F79646"/>
            </w:tcBorders>
            <w:shd w:color="auto" w:fill="FFFFFF"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sz w:val="24"/>
                <w:szCs w:val="24"/>
              </w:rPr>
              <w:t>periodo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EbWeb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gestione sito internet e posta elettronica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40 del 01/03/2024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Brusco Luca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Fisioterapista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42 del 06/03/2024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18/03/2024 - 31/12/2024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Lugoboni Angelo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Fisioterapista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120 del 10/11/2023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Valeri Sofia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Fisioterapista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27 del 15/02/2024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19/02/2024 – 31/12/2024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Scapini Alessandra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di podologa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34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16/10/2024 - 31/12/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Mantovani Sara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 di parrucchiera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119 del 10/11/2023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Pettene Davide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Infermiere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Determina n.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3 del 20/02/2024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26/02/2024 – 31/12/2024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Zgurscaia Olesea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Infermiera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36 del 26/02/2024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26/02/2024 - 31/12/2024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Coato Luca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theme="majorBidi" w:eastAsiaTheme="majorEastAsia"/>
                <w:color w:themeColor="text1" w:val="000000"/>
              </w:rPr>
            </w:pPr>
            <w:r>
              <w:rPr>
                <w:rFonts w:eastAsia="" w:cstheme="majorBidi" w:eastAsiaTheme="majorEastAsia" w:ascii="Cambria" w:hAnsi="Cambria"/>
                <w:color w:themeColor="text1" w:val="000000"/>
              </w:rPr>
              <w:t>Infermiere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38 del 08/05/2024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11/05/2024 - 31/12/2024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" w:cs="" w:cstheme="majorBidi" w:eastAsiaTheme="majorEastAsia"/>
                <w:color w:themeColor="text1" w:val="000000"/>
                <w:highlight w:val="none"/>
                <w:shd w:fill="auto" w:val="clear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Mustata Cristina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theme="majorBidi" w:eastAsiaTheme="majorEastAsia"/>
                <w:color w:themeColor="text1" w:val="000000"/>
              </w:rPr>
            </w:pPr>
            <w:r>
              <w:rPr>
                <w:rFonts w:eastAsia="" w:cstheme="majorBidi" w:eastAsiaTheme="majorEastAsia" w:ascii="Cambria" w:hAnsi="Cambria"/>
                <w:color w:themeColor="text1" w:val="000000"/>
              </w:rPr>
              <w:t>Infermiera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etermina n. 82 del 30/05/2024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13/06/2024 - 31/12/2024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Segura Amalia Gladys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theme="majorBidi" w:eastAsiaTheme="majorEastAsia"/>
                <w:color w:themeColor="text1" w:val="000000"/>
              </w:rPr>
            </w:pPr>
            <w:r>
              <w:rPr>
                <w:rFonts w:eastAsia="" w:cstheme="majorBidi" w:eastAsiaTheme="majorEastAsia" w:ascii="Cambria" w:hAnsi="Cambria"/>
                <w:color w:themeColor="text1" w:val="000000"/>
              </w:rPr>
              <w:t>Infermiera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 . 121 del 07/09/2024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01/10/2024 - 31/12/2024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Dott.ssa Bonamini Martina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di logopedia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141 del 09/12/1923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Dott. Ferrari Andrea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Medico dell’Ente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25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17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09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/2024 – 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/2024</w:t>
            </w:r>
          </w:p>
        </w:tc>
      </w:tr>
      <w:tr>
        <w:trPr>
          <w:trHeight w:val="8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  <w:shd w:color="auto" w:fill="FFFFFF" w:themeFill="background1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highlight w:val="none"/>
                <w:shd w:fill="auto" w:val="clear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Dott Ferrari Nicolò</w:t>
            </w:r>
          </w:p>
        </w:tc>
        <w:tc>
          <w:tcPr>
            <w:tcW w:w="3894" w:type="dxa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Servizio Medico dell’Ente</w:t>
            </w:r>
          </w:p>
        </w:tc>
        <w:tc>
          <w:tcPr>
            <w:tcW w:w="4098" w:type="dxa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Determina n. 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31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 xml:space="preserve"> del 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6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09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color="auto" w:fill="FDE4D0" w:themeFill="accent6" w:themeFillTint="3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01/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/2024 – 3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" w:cs="" w:ascii="Cambria" w:hAnsi="Cambria" w:cstheme="majorBidi" w:eastAsiaTheme="majorEastAsia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/2024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1417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21e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521e97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medio2-Colore6">
    <w:name w:val="Medium List 2 Accent 6"/>
    <w:basedOn w:val="Tabellanormale"/>
    <w:uiPriority w:val="66"/>
    <w:rsid w:val="00521e97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LibreOffice/24.2.3.2$Windows_X86_64 LibreOffice_project/433d9c2ded56988e8a90e6b2e771ee4e6a5ab2ba</Application>
  <AppVersion>15.0000</AppVersion>
  <Pages>4</Pages>
  <Words>498</Words>
  <Characters>3068</Characters>
  <CharactersWithSpaces>3414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2018-04-10T14:26:00Z</dcterms:created>
  <dc:creator>Silvia</dc:creator>
  <dc:description/>
  <dc:language>it-IT</dc:language>
  <cp:lastModifiedBy/>
  <cp:lastPrinted>2024-10-28T10:59:46Z</cp:lastPrinted>
  <dcterms:modified xsi:type="dcterms:W3CDTF">2024-11-19T10:49:55Z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